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E6E4" w14:textId="7933FC7C" w:rsidR="00B91B51" w:rsidRPr="00B91B51" w:rsidRDefault="00B91B51" w:rsidP="00B91B51">
      <w:pPr>
        <w:rPr>
          <w:b/>
          <w:sz w:val="36"/>
        </w:rPr>
      </w:pPr>
      <w:r w:rsidRPr="00B91B51">
        <w:rPr>
          <w:b/>
          <w:sz w:val="36"/>
        </w:rPr>
        <w:t>SWOT</w:t>
      </w:r>
    </w:p>
    <w:p w14:paraId="33E569AF" w14:textId="77777777" w:rsidR="00B91B51" w:rsidRPr="00B91B51" w:rsidRDefault="00B91B51" w:rsidP="00B91B51">
      <w:pPr>
        <w:rPr>
          <w:b/>
          <w:i/>
          <w:sz w:val="24"/>
        </w:rPr>
      </w:pPr>
      <w:r w:rsidRPr="00B91B51">
        <w:rPr>
          <w:b/>
          <w:i/>
          <w:sz w:val="24"/>
        </w:rPr>
        <w:t>Forces, faiblesses, opportunités, menaces</w:t>
      </w:r>
    </w:p>
    <w:p w14:paraId="0314228A" w14:textId="77777777" w:rsidR="00BA5918" w:rsidRPr="00B91B51" w:rsidRDefault="00B91B51" w:rsidP="00B91B51">
      <w:pPr>
        <w:rPr>
          <w:b/>
          <w:i/>
          <w:sz w:val="24"/>
        </w:rPr>
      </w:pPr>
      <w:r w:rsidRPr="00B91B51">
        <w:rPr>
          <w:b/>
          <w:i/>
          <w:sz w:val="24"/>
        </w:rPr>
        <w:t>Strengths, weaknesses, opportunities, threats</w:t>
      </w:r>
    </w:p>
    <w:p w14:paraId="367DB1F2" w14:textId="77777777" w:rsidR="00B91B51" w:rsidRDefault="00B91B51" w:rsidP="00B91B51"/>
    <w:tbl>
      <w:tblPr>
        <w:tblW w:w="10490" w:type="dxa"/>
        <w:tblLook w:val="04A0" w:firstRow="1" w:lastRow="0" w:firstColumn="1" w:lastColumn="0" w:noHBand="0" w:noVBand="1"/>
      </w:tblPr>
      <w:tblGrid>
        <w:gridCol w:w="880"/>
        <w:gridCol w:w="4213"/>
        <w:gridCol w:w="284"/>
        <w:gridCol w:w="850"/>
        <w:gridCol w:w="4536"/>
      </w:tblGrid>
      <w:tr w:rsidR="00B91B51" w:rsidRPr="00B91B51" w14:paraId="5C056CC8" w14:textId="77777777" w:rsidTr="00B91B51">
        <w:trPr>
          <w:trHeight w:val="300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2EFDA"/>
            <w:noWrap/>
            <w:textDirection w:val="btLr"/>
            <w:vAlign w:val="center"/>
            <w:hideMark/>
          </w:tcPr>
          <w:p w14:paraId="0F205208" w14:textId="77777777" w:rsidR="00B91B51" w:rsidRPr="00B91B51" w:rsidRDefault="00B91B51" w:rsidP="00B91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</w:pPr>
            <w:r w:rsidRPr="00B91B51"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  <w:t>FORCES</w:t>
            </w:r>
          </w:p>
        </w:tc>
        <w:tc>
          <w:tcPr>
            <w:tcW w:w="4213" w:type="dxa"/>
            <w:tcBorders>
              <w:top w:val="single" w:sz="8" w:space="0" w:color="auto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7C177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D3C9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8CBAD"/>
            <w:noWrap/>
            <w:textDirection w:val="btLr"/>
            <w:vAlign w:val="center"/>
            <w:hideMark/>
          </w:tcPr>
          <w:p w14:paraId="7C5AB2E3" w14:textId="77777777" w:rsidR="00B91B51" w:rsidRPr="00B91B51" w:rsidRDefault="00B91B51" w:rsidP="00B91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  <w:r w:rsidRPr="00B91B51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  <w:t>FAIBLESSES</w:t>
            </w:r>
          </w:p>
        </w:tc>
        <w:tc>
          <w:tcPr>
            <w:tcW w:w="4536" w:type="dxa"/>
            <w:tcBorders>
              <w:top w:val="single" w:sz="8" w:space="0" w:color="auto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DABD2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91B51" w:rsidRPr="00B91B51" w14:paraId="43BA3B61" w14:textId="77777777" w:rsidTr="00B91B51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72B1829" w14:textId="77777777" w:rsidR="00B91B51" w:rsidRPr="00B91B51" w:rsidRDefault="00B91B51" w:rsidP="00B91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</w:pPr>
          </w:p>
        </w:tc>
        <w:tc>
          <w:tcPr>
            <w:tcW w:w="4213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ABF21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Produit, qualité, prix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0D7B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79263D" w14:textId="77777777" w:rsidR="00B91B51" w:rsidRPr="00B91B51" w:rsidRDefault="00B91B51" w:rsidP="00B91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CC40E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Produit, qualité, prix</w:t>
            </w:r>
          </w:p>
        </w:tc>
      </w:tr>
      <w:tr w:rsidR="00B91B51" w:rsidRPr="00B91B51" w14:paraId="5EE34FA1" w14:textId="77777777" w:rsidTr="00B91B51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A84E076" w14:textId="77777777" w:rsidR="00B91B51" w:rsidRPr="00B91B51" w:rsidRDefault="00B91B51" w:rsidP="00B91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</w:pPr>
          </w:p>
        </w:tc>
        <w:tc>
          <w:tcPr>
            <w:tcW w:w="4213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4021C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 xml:space="preserve">Image, </w:t>
            </w:r>
            <w:proofErr w:type="spellStart"/>
            <w:r w:rsidRPr="00B91B51">
              <w:rPr>
                <w:rFonts w:ascii="Calibri" w:eastAsia="Times New Roman" w:hAnsi="Calibri" w:cs="Calibri"/>
                <w:color w:val="000000"/>
              </w:rPr>
              <w:t>notoriété</w:t>
            </w:r>
            <w:proofErr w:type="spellEnd"/>
            <w:r w:rsidRPr="00B91B51">
              <w:rPr>
                <w:rFonts w:ascii="Calibri" w:eastAsia="Times New Roman" w:hAnsi="Calibri" w:cs="Calibri"/>
                <w:color w:val="000000"/>
              </w:rPr>
              <w:t>, emplacement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AD95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9D1CEB" w14:textId="77777777" w:rsidR="00B91B51" w:rsidRPr="00B91B51" w:rsidRDefault="00B91B51" w:rsidP="00B91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B63E0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 xml:space="preserve">Image, </w:t>
            </w:r>
            <w:proofErr w:type="spellStart"/>
            <w:r w:rsidRPr="00B91B51">
              <w:rPr>
                <w:rFonts w:ascii="Calibri" w:eastAsia="Times New Roman" w:hAnsi="Calibri" w:cs="Calibri"/>
                <w:color w:val="000000"/>
              </w:rPr>
              <w:t>notoriété</w:t>
            </w:r>
            <w:proofErr w:type="spellEnd"/>
            <w:r w:rsidRPr="00B91B51">
              <w:rPr>
                <w:rFonts w:ascii="Calibri" w:eastAsia="Times New Roman" w:hAnsi="Calibri" w:cs="Calibri"/>
                <w:color w:val="000000"/>
              </w:rPr>
              <w:t>, emplacement</w:t>
            </w:r>
          </w:p>
        </w:tc>
      </w:tr>
      <w:tr w:rsidR="00B91B51" w:rsidRPr="00B91B51" w14:paraId="4E4D2950" w14:textId="77777777" w:rsidTr="00B91B51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172C9B9" w14:textId="77777777" w:rsidR="00B91B51" w:rsidRPr="00B91B51" w:rsidRDefault="00B91B51" w:rsidP="00B91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</w:pPr>
          </w:p>
        </w:tc>
        <w:tc>
          <w:tcPr>
            <w:tcW w:w="4213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1B02C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Distribution, force commerciale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6C64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30AFB17" w14:textId="77777777" w:rsidR="00B91B51" w:rsidRPr="00B91B51" w:rsidRDefault="00B91B51" w:rsidP="00B91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F7520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Distribution, force commerciale</w:t>
            </w:r>
          </w:p>
        </w:tc>
      </w:tr>
      <w:tr w:rsidR="00B91B51" w:rsidRPr="00B91B51" w14:paraId="34BDEDE4" w14:textId="77777777" w:rsidTr="00B91B51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136AFFE" w14:textId="77777777" w:rsidR="00B91B51" w:rsidRPr="00B91B51" w:rsidRDefault="00B91B51" w:rsidP="00B91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</w:pPr>
          </w:p>
        </w:tc>
        <w:tc>
          <w:tcPr>
            <w:tcW w:w="4213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A5327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Communication, marketing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DBA1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0A9A60" w14:textId="77777777" w:rsidR="00B91B51" w:rsidRPr="00B91B51" w:rsidRDefault="00B91B51" w:rsidP="00B91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11FCE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Communication, marketing</w:t>
            </w:r>
          </w:p>
        </w:tc>
      </w:tr>
      <w:tr w:rsidR="00B91B51" w:rsidRPr="00B91B51" w14:paraId="58205FEC" w14:textId="77777777" w:rsidTr="00B91B51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55C0550" w14:textId="77777777" w:rsidR="00B91B51" w:rsidRPr="00B91B51" w:rsidRDefault="00B91B51" w:rsidP="00B91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</w:pPr>
          </w:p>
        </w:tc>
        <w:tc>
          <w:tcPr>
            <w:tcW w:w="4213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4C4D2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 xml:space="preserve">Gestion, </w:t>
            </w:r>
            <w:proofErr w:type="spellStart"/>
            <w:r w:rsidRPr="00B91B51">
              <w:rPr>
                <w:rFonts w:ascii="Calibri" w:eastAsia="Times New Roman" w:hAnsi="Calibri" w:cs="Calibri"/>
                <w:color w:val="000000"/>
              </w:rPr>
              <w:t>organisation</w:t>
            </w:r>
            <w:proofErr w:type="spellEnd"/>
            <w:r w:rsidRPr="00B91B51">
              <w:rPr>
                <w:rFonts w:ascii="Calibri" w:eastAsia="Times New Roman" w:hAnsi="Calibri" w:cs="Calibri"/>
                <w:color w:val="000000"/>
              </w:rPr>
              <w:t>, partenariats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A8BE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03975E9" w14:textId="77777777" w:rsidR="00B91B51" w:rsidRPr="00B91B51" w:rsidRDefault="00B91B51" w:rsidP="00B91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D5346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 xml:space="preserve">Gestion, </w:t>
            </w:r>
            <w:proofErr w:type="spellStart"/>
            <w:r w:rsidRPr="00B91B51">
              <w:rPr>
                <w:rFonts w:ascii="Calibri" w:eastAsia="Times New Roman" w:hAnsi="Calibri" w:cs="Calibri"/>
                <w:color w:val="000000"/>
              </w:rPr>
              <w:t>organisation</w:t>
            </w:r>
            <w:proofErr w:type="spellEnd"/>
            <w:r w:rsidRPr="00B91B51">
              <w:rPr>
                <w:rFonts w:ascii="Calibri" w:eastAsia="Times New Roman" w:hAnsi="Calibri" w:cs="Calibri"/>
                <w:color w:val="000000"/>
              </w:rPr>
              <w:t>, partenariats</w:t>
            </w:r>
          </w:p>
        </w:tc>
      </w:tr>
      <w:tr w:rsidR="00B91B51" w:rsidRPr="00B91B51" w14:paraId="0B9C6E6F" w14:textId="77777777" w:rsidTr="00B91B51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D0CC31D" w14:textId="77777777" w:rsidR="00B91B51" w:rsidRPr="00B91B51" w:rsidRDefault="00B91B51" w:rsidP="00B91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</w:pPr>
          </w:p>
        </w:tc>
        <w:tc>
          <w:tcPr>
            <w:tcW w:w="4213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61C55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1B51">
              <w:rPr>
                <w:rFonts w:ascii="Calibri" w:eastAsia="Times New Roman" w:hAnsi="Calibri" w:cs="Calibri"/>
                <w:color w:val="000000"/>
              </w:rPr>
              <w:t>Maîtrise</w:t>
            </w:r>
            <w:proofErr w:type="spellEnd"/>
            <w:r w:rsidRPr="00B91B51">
              <w:rPr>
                <w:rFonts w:ascii="Calibri" w:eastAsia="Times New Roman" w:hAnsi="Calibri" w:cs="Calibri"/>
                <w:color w:val="000000"/>
              </w:rPr>
              <w:t xml:space="preserve"> technique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B8D5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546F97" w14:textId="77777777" w:rsidR="00B91B51" w:rsidRPr="00B91B51" w:rsidRDefault="00B91B51" w:rsidP="00B91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9ADC7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1B51">
              <w:rPr>
                <w:rFonts w:ascii="Calibri" w:eastAsia="Times New Roman" w:hAnsi="Calibri" w:cs="Calibri"/>
                <w:color w:val="000000"/>
              </w:rPr>
              <w:t>Maîtrise</w:t>
            </w:r>
            <w:proofErr w:type="spellEnd"/>
            <w:r w:rsidRPr="00B91B51">
              <w:rPr>
                <w:rFonts w:ascii="Calibri" w:eastAsia="Times New Roman" w:hAnsi="Calibri" w:cs="Calibri"/>
                <w:color w:val="000000"/>
              </w:rPr>
              <w:t xml:space="preserve"> technique</w:t>
            </w:r>
          </w:p>
        </w:tc>
      </w:tr>
      <w:tr w:rsidR="00B91B51" w:rsidRPr="00B91B51" w14:paraId="7DA8A3A7" w14:textId="77777777" w:rsidTr="00B91B51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B454236" w14:textId="77777777" w:rsidR="00B91B51" w:rsidRPr="00B91B51" w:rsidRDefault="00B91B51" w:rsidP="00B91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</w:pPr>
          </w:p>
        </w:tc>
        <w:tc>
          <w:tcPr>
            <w:tcW w:w="4213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9D9B2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1B51">
              <w:rPr>
                <w:rFonts w:ascii="Calibri" w:eastAsia="Times New Roman" w:hAnsi="Calibri" w:cs="Calibri"/>
                <w:color w:val="000000"/>
              </w:rPr>
              <w:t>Moyens</w:t>
            </w:r>
            <w:proofErr w:type="spellEnd"/>
            <w:r w:rsidRPr="00B91B5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1B51">
              <w:rPr>
                <w:rFonts w:ascii="Calibri" w:eastAsia="Times New Roman" w:hAnsi="Calibri" w:cs="Calibri"/>
                <w:color w:val="000000"/>
              </w:rPr>
              <w:t>humains</w:t>
            </w:r>
            <w:proofErr w:type="spellEnd"/>
            <w:r w:rsidRPr="00B91B51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B91B51">
              <w:rPr>
                <w:rFonts w:ascii="Calibri" w:eastAsia="Times New Roman" w:hAnsi="Calibri" w:cs="Calibri"/>
                <w:color w:val="000000"/>
              </w:rPr>
              <w:t>compétences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77D3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18EC4BA" w14:textId="77777777" w:rsidR="00B91B51" w:rsidRPr="00B91B51" w:rsidRDefault="00B91B51" w:rsidP="00B91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DDCB2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1B51">
              <w:rPr>
                <w:rFonts w:ascii="Calibri" w:eastAsia="Times New Roman" w:hAnsi="Calibri" w:cs="Calibri"/>
                <w:color w:val="000000"/>
              </w:rPr>
              <w:t>Moyens</w:t>
            </w:r>
            <w:proofErr w:type="spellEnd"/>
            <w:r w:rsidRPr="00B91B5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1B51">
              <w:rPr>
                <w:rFonts w:ascii="Calibri" w:eastAsia="Times New Roman" w:hAnsi="Calibri" w:cs="Calibri"/>
                <w:color w:val="000000"/>
              </w:rPr>
              <w:t>humains</w:t>
            </w:r>
            <w:proofErr w:type="spellEnd"/>
            <w:r w:rsidRPr="00B91B51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B91B51">
              <w:rPr>
                <w:rFonts w:ascii="Calibri" w:eastAsia="Times New Roman" w:hAnsi="Calibri" w:cs="Calibri"/>
                <w:color w:val="000000"/>
              </w:rPr>
              <w:t>compétences</w:t>
            </w:r>
            <w:proofErr w:type="spellEnd"/>
          </w:p>
        </w:tc>
      </w:tr>
      <w:tr w:rsidR="00B91B51" w:rsidRPr="00B91B51" w14:paraId="4B878671" w14:textId="77777777" w:rsidTr="00B91B51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99B3BC6" w14:textId="77777777" w:rsidR="00B91B51" w:rsidRPr="00B91B51" w:rsidRDefault="00B91B51" w:rsidP="00B91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</w:pPr>
          </w:p>
        </w:tc>
        <w:tc>
          <w:tcPr>
            <w:tcW w:w="4213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0E961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1B51">
              <w:rPr>
                <w:rFonts w:ascii="Calibri" w:eastAsia="Times New Roman" w:hAnsi="Calibri" w:cs="Calibri"/>
                <w:color w:val="000000"/>
              </w:rPr>
              <w:t>Equipement</w:t>
            </w:r>
            <w:proofErr w:type="spellEnd"/>
            <w:r w:rsidRPr="00B91B51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B91B51">
              <w:rPr>
                <w:rFonts w:ascii="Calibri" w:eastAsia="Times New Roman" w:hAnsi="Calibri" w:cs="Calibri"/>
                <w:color w:val="000000"/>
              </w:rPr>
              <w:t>outillage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0EE6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3464D2C" w14:textId="77777777" w:rsidR="00B91B51" w:rsidRPr="00B91B51" w:rsidRDefault="00B91B51" w:rsidP="00B91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B4CA1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1B51">
              <w:rPr>
                <w:rFonts w:ascii="Calibri" w:eastAsia="Times New Roman" w:hAnsi="Calibri" w:cs="Calibri"/>
                <w:color w:val="000000"/>
              </w:rPr>
              <w:t>Equipement</w:t>
            </w:r>
            <w:proofErr w:type="spellEnd"/>
            <w:r w:rsidRPr="00B91B51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B91B51">
              <w:rPr>
                <w:rFonts w:ascii="Calibri" w:eastAsia="Times New Roman" w:hAnsi="Calibri" w:cs="Calibri"/>
                <w:color w:val="000000"/>
              </w:rPr>
              <w:t>outillage</w:t>
            </w:r>
            <w:proofErr w:type="spellEnd"/>
          </w:p>
        </w:tc>
      </w:tr>
      <w:tr w:rsidR="00B91B51" w:rsidRPr="00B91B51" w14:paraId="52A9D5B4" w14:textId="77777777" w:rsidTr="00B91B51">
        <w:trPr>
          <w:trHeight w:val="315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93D819B" w14:textId="77777777" w:rsidR="00B91B51" w:rsidRPr="00B91B51" w:rsidRDefault="00B91B51" w:rsidP="00B91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</w:pPr>
          </w:p>
        </w:tc>
        <w:tc>
          <w:tcPr>
            <w:tcW w:w="4213" w:type="dxa"/>
            <w:tcBorders>
              <w:top w:val="nil"/>
              <w:left w:val="dotDash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1E802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6041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ECF7B0D" w14:textId="77777777" w:rsidR="00B91B51" w:rsidRPr="00B91B51" w:rsidRDefault="00B91B51" w:rsidP="00B91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dotDash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0689A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91B51" w:rsidRPr="00B91B51" w14:paraId="100DDAAD" w14:textId="77777777" w:rsidTr="00B91B51">
        <w:trPr>
          <w:trHeight w:val="16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3A99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E21E" w14:textId="77777777" w:rsidR="00B91B51" w:rsidRPr="00B91B51" w:rsidRDefault="00B91B51" w:rsidP="00B9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46E8" w14:textId="77777777" w:rsidR="00B91B51" w:rsidRPr="00B91B51" w:rsidRDefault="00B91B51" w:rsidP="00B9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F9FC" w14:textId="77777777" w:rsidR="00B91B51" w:rsidRPr="00B91B51" w:rsidRDefault="00B91B51" w:rsidP="00B9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323C" w14:textId="77777777" w:rsidR="00B91B51" w:rsidRPr="00B91B51" w:rsidRDefault="00B91B51" w:rsidP="00B91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1B51" w:rsidRPr="00B91B51" w14:paraId="5D5AA10C" w14:textId="77777777" w:rsidTr="00B91B51">
        <w:trPr>
          <w:trHeight w:val="300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2EFDA"/>
            <w:noWrap/>
            <w:textDirection w:val="btLr"/>
            <w:vAlign w:val="center"/>
            <w:hideMark/>
          </w:tcPr>
          <w:p w14:paraId="7E8ADF22" w14:textId="77777777" w:rsidR="00B91B51" w:rsidRPr="00B91B51" w:rsidRDefault="00B91B51" w:rsidP="00B91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</w:pPr>
            <w:r w:rsidRPr="00B91B51"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  <w:t>OPPORTUNITES</w:t>
            </w:r>
          </w:p>
        </w:tc>
        <w:tc>
          <w:tcPr>
            <w:tcW w:w="4213" w:type="dxa"/>
            <w:tcBorders>
              <w:top w:val="single" w:sz="8" w:space="0" w:color="auto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F15B6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B26B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8CBAD"/>
            <w:noWrap/>
            <w:textDirection w:val="btLr"/>
            <w:vAlign w:val="center"/>
            <w:hideMark/>
          </w:tcPr>
          <w:p w14:paraId="3599A1C4" w14:textId="77777777" w:rsidR="00B91B51" w:rsidRPr="00B91B51" w:rsidRDefault="00B91B51" w:rsidP="00B91B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  <w:r w:rsidRPr="00B91B51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  <w:t>MENACES</w:t>
            </w:r>
          </w:p>
        </w:tc>
        <w:tc>
          <w:tcPr>
            <w:tcW w:w="4536" w:type="dxa"/>
            <w:tcBorders>
              <w:top w:val="single" w:sz="8" w:space="0" w:color="auto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FAF72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91B51" w:rsidRPr="00DF6328" w14:paraId="53DA79F7" w14:textId="77777777" w:rsidTr="00B91B51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E13421" w14:textId="77777777" w:rsidR="00B91B51" w:rsidRPr="00B91B51" w:rsidRDefault="00B91B51" w:rsidP="00B91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</w:pPr>
          </w:p>
        </w:tc>
        <w:tc>
          <w:tcPr>
            <w:tcW w:w="4213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9CFF8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B91B51">
              <w:rPr>
                <w:rFonts w:ascii="Calibri" w:eastAsia="Times New Roman" w:hAnsi="Calibri" w:cs="Calibri"/>
                <w:color w:val="000000"/>
                <w:lang w:val="fr-FR"/>
              </w:rPr>
              <w:t>Tendances générales au niveau de l'offre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5236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67A917F" w14:textId="77777777" w:rsidR="00B91B51" w:rsidRPr="00B91B51" w:rsidRDefault="00B91B51" w:rsidP="00B91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C919A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B91B51">
              <w:rPr>
                <w:rFonts w:ascii="Calibri" w:eastAsia="Times New Roman" w:hAnsi="Calibri" w:cs="Calibri"/>
                <w:color w:val="000000"/>
                <w:lang w:val="fr-FR"/>
              </w:rPr>
              <w:t>Tendances générales au niveau de l'offre</w:t>
            </w:r>
          </w:p>
        </w:tc>
      </w:tr>
      <w:tr w:rsidR="00B91B51" w:rsidRPr="00DF6328" w14:paraId="7E28026C" w14:textId="77777777" w:rsidTr="00B91B51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F85DB55" w14:textId="77777777" w:rsidR="00B91B51" w:rsidRPr="00B91B51" w:rsidRDefault="00B91B51" w:rsidP="00B91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  <w:lang w:val="fr-FR"/>
              </w:rPr>
            </w:pPr>
          </w:p>
        </w:tc>
        <w:tc>
          <w:tcPr>
            <w:tcW w:w="4213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C4D94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B91B51">
              <w:rPr>
                <w:rFonts w:ascii="Calibri" w:eastAsia="Times New Roman" w:hAnsi="Calibri" w:cs="Calibri"/>
                <w:color w:val="000000"/>
                <w:lang w:val="fr-FR"/>
              </w:rPr>
              <w:t>Tendances au niveau de la demande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10CB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885F00C" w14:textId="77777777" w:rsidR="00B91B51" w:rsidRPr="00B91B51" w:rsidRDefault="00B91B51" w:rsidP="00B91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6CDF5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B91B51">
              <w:rPr>
                <w:rFonts w:ascii="Calibri" w:eastAsia="Times New Roman" w:hAnsi="Calibri" w:cs="Calibri"/>
                <w:color w:val="000000"/>
                <w:lang w:val="fr-FR"/>
              </w:rPr>
              <w:t>Tendances au niveau de la demande</w:t>
            </w:r>
          </w:p>
        </w:tc>
      </w:tr>
      <w:tr w:rsidR="00B91B51" w:rsidRPr="00B91B51" w14:paraId="308E066B" w14:textId="77777777" w:rsidTr="00B91B51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FF1E1F1" w14:textId="77777777" w:rsidR="00B91B51" w:rsidRPr="00B91B51" w:rsidRDefault="00B91B51" w:rsidP="00B91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  <w:lang w:val="fr-FR"/>
              </w:rPr>
            </w:pPr>
          </w:p>
        </w:tc>
        <w:tc>
          <w:tcPr>
            <w:tcW w:w="4213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5CC5E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1B51">
              <w:rPr>
                <w:rFonts w:ascii="Calibri" w:eastAsia="Times New Roman" w:hAnsi="Calibri" w:cs="Calibri"/>
                <w:color w:val="000000"/>
              </w:rPr>
              <w:t>Environnement</w:t>
            </w:r>
            <w:proofErr w:type="spellEnd"/>
            <w:r w:rsidRPr="00B91B5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1B51">
              <w:rPr>
                <w:rFonts w:ascii="Calibri" w:eastAsia="Times New Roman" w:hAnsi="Calibri" w:cs="Calibri"/>
                <w:color w:val="000000"/>
              </w:rPr>
              <w:t>technologique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089F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00D6068" w14:textId="77777777" w:rsidR="00B91B51" w:rsidRPr="00B91B51" w:rsidRDefault="00B91B51" w:rsidP="00B91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82271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1B51">
              <w:rPr>
                <w:rFonts w:ascii="Calibri" w:eastAsia="Times New Roman" w:hAnsi="Calibri" w:cs="Calibri"/>
                <w:color w:val="000000"/>
              </w:rPr>
              <w:t>Environnement</w:t>
            </w:r>
            <w:proofErr w:type="spellEnd"/>
            <w:r w:rsidRPr="00B91B5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1B51">
              <w:rPr>
                <w:rFonts w:ascii="Calibri" w:eastAsia="Times New Roman" w:hAnsi="Calibri" w:cs="Calibri"/>
                <w:color w:val="000000"/>
              </w:rPr>
              <w:t>technologique</w:t>
            </w:r>
            <w:proofErr w:type="spellEnd"/>
          </w:p>
        </w:tc>
      </w:tr>
      <w:tr w:rsidR="00B91B51" w:rsidRPr="00B91B51" w14:paraId="7C6806C9" w14:textId="77777777" w:rsidTr="00B91B51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991548" w14:textId="77777777" w:rsidR="00B91B51" w:rsidRPr="00B91B51" w:rsidRDefault="00B91B51" w:rsidP="00B91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</w:pPr>
          </w:p>
        </w:tc>
        <w:tc>
          <w:tcPr>
            <w:tcW w:w="4213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23FE7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1B51">
              <w:rPr>
                <w:rFonts w:ascii="Calibri" w:eastAsia="Times New Roman" w:hAnsi="Calibri" w:cs="Calibri"/>
                <w:color w:val="000000"/>
              </w:rPr>
              <w:t>Environnement</w:t>
            </w:r>
            <w:proofErr w:type="spellEnd"/>
            <w:r w:rsidRPr="00B91B5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1B51">
              <w:rPr>
                <w:rFonts w:ascii="Calibri" w:eastAsia="Times New Roman" w:hAnsi="Calibri" w:cs="Calibri"/>
                <w:color w:val="000000"/>
              </w:rPr>
              <w:t>légal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451A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469DB87" w14:textId="77777777" w:rsidR="00B91B51" w:rsidRPr="00B91B51" w:rsidRDefault="00B91B51" w:rsidP="00B91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77ECC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1B51">
              <w:rPr>
                <w:rFonts w:ascii="Calibri" w:eastAsia="Times New Roman" w:hAnsi="Calibri" w:cs="Calibri"/>
                <w:color w:val="000000"/>
              </w:rPr>
              <w:t>Environnement</w:t>
            </w:r>
            <w:proofErr w:type="spellEnd"/>
            <w:r w:rsidRPr="00B91B5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91B51">
              <w:rPr>
                <w:rFonts w:ascii="Calibri" w:eastAsia="Times New Roman" w:hAnsi="Calibri" w:cs="Calibri"/>
                <w:color w:val="000000"/>
              </w:rPr>
              <w:t>légal</w:t>
            </w:r>
            <w:proofErr w:type="spellEnd"/>
          </w:p>
        </w:tc>
      </w:tr>
      <w:tr w:rsidR="00B91B51" w:rsidRPr="00DF6328" w14:paraId="3065AEBF" w14:textId="77777777" w:rsidTr="00B91B51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DD95371" w14:textId="77777777" w:rsidR="00B91B51" w:rsidRPr="00B91B51" w:rsidRDefault="00B91B51" w:rsidP="00B91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</w:pPr>
          </w:p>
        </w:tc>
        <w:tc>
          <w:tcPr>
            <w:tcW w:w="4213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2EACB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B91B51">
              <w:rPr>
                <w:rFonts w:ascii="Calibri" w:eastAsia="Times New Roman" w:hAnsi="Calibri" w:cs="Calibri"/>
                <w:color w:val="000000"/>
                <w:lang w:val="fr-FR"/>
              </w:rPr>
              <w:t>Demande au</w:t>
            </w:r>
            <w:r w:rsidR="00A40D9E">
              <w:rPr>
                <w:rFonts w:ascii="Calibri" w:eastAsia="Times New Roman" w:hAnsi="Calibri" w:cs="Calibri"/>
                <w:color w:val="000000"/>
                <w:lang w:val="fr-FR"/>
              </w:rPr>
              <w:t xml:space="preserve"> niveau de la zone de </w:t>
            </w:r>
            <w:proofErr w:type="spellStart"/>
            <w:r w:rsidR="00A40D9E">
              <w:rPr>
                <w:rFonts w:ascii="Calibri" w:eastAsia="Times New Roman" w:hAnsi="Calibri" w:cs="Calibri"/>
                <w:color w:val="000000"/>
                <w:lang w:val="fr-FR"/>
              </w:rPr>
              <w:t>chal</w:t>
            </w:r>
            <w:proofErr w:type="spellEnd"/>
            <w:r w:rsidR="00A40D9E">
              <w:rPr>
                <w:rFonts w:ascii="Calibri" w:eastAsia="Times New Roman" w:hAnsi="Calibri" w:cs="Calibri"/>
                <w:color w:val="000000"/>
                <w:lang w:val="fr-FR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584B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0061A54" w14:textId="77777777" w:rsidR="00B91B51" w:rsidRPr="00B91B51" w:rsidRDefault="00B91B51" w:rsidP="00B91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val="fr-FR"/>
              </w:rPr>
            </w:pPr>
          </w:p>
        </w:tc>
        <w:tc>
          <w:tcPr>
            <w:tcW w:w="4536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CBD44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B91B51">
              <w:rPr>
                <w:rFonts w:ascii="Calibri" w:eastAsia="Times New Roman" w:hAnsi="Calibri" w:cs="Calibri"/>
                <w:color w:val="000000"/>
                <w:lang w:val="fr-FR"/>
              </w:rPr>
              <w:t>Demande au niveau de la zone de chalandise</w:t>
            </w:r>
          </w:p>
        </w:tc>
      </w:tr>
      <w:tr w:rsidR="00B91B51" w:rsidRPr="00B91B51" w14:paraId="4DA976EF" w14:textId="77777777" w:rsidTr="00B91B51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7EDB572" w14:textId="77777777" w:rsidR="00B91B51" w:rsidRPr="00B91B51" w:rsidRDefault="00B91B51" w:rsidP="00B91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  <w:lang w:val="fr-FR"/>
              </w:rPr>
            </w:pPr>
          </w:p>
        </w:tc>
        <w:tc>
          <w:tcPr>
            <w:tcW w:w="4213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6AB03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Concurrence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4856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42F891" w14:textId="77777777" w:rsidR="00B91B51" w:rsidRPr="00B91B51" w:rsidRDefault="00B91B51" w:rsidP="00B91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686AE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Concurrence</w:t>
            </w:r>
          </w:p>
        </w:tc>
      </w:tr>
      <w:tr w:rsidR="00B91B51" w:rsidRPr="00B91B51" w14:paraId="3F594245" w14:textId="77777777" w:rsidTr="00B91B51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94491BA" w14:textId="77777777" w:rsidR="00B91B51" w:rsidRPr="00B91B51" w:rsidRDefault="00B91B51" w:rsidP="00B91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</w:pPr>
          </w:p>
        </w:tc>
        <w:tc>
          <w:tcPr>
            <w:tcW w:w="4213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783C8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Fournisseurs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6933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A7B7F53" w14:textId="77777777" w:rsidR="00B91B51" w:rsidRPr="00B91B51" w:rsidRDefault="00B91B51" w:rsidP="00B91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07D07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Fournisseurs</w:t>
            </w:r>
          </w:p>
        </w:tc>
      </w:tr>
      <w:tr w:rsidR="00B91B51" w:rsidRPr="00B91B51" w14:paraId="1EC60DCA" w14:textId="77777777" w:rsidTr="00B91B51">
        <w:trPr>
          <w:trHeight w:val="30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E502AE7" w14:textId="77777777" w:rsidR="00B91B51" w:rsidRPr="00B91B51" w:rsidRDefault="00B91B51" w:rsidP="00B91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</w:pPr>
          </w:p>
        </w:tc>
        <w:tc>
          <w:tcPr>
            <w:tcW w:w="4213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AD7F4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1B51">
              <w:rPr>
                <w:rFonts w:ascii="Calibri" w:eastAsia="Times New Roman" w:hAnsi="Calibri" w:cs="Calibri"/>
                <w:color w:val="000000"/>
              </w:rPr>
              <w:t>Environnement</w:t>
            </w:r>
            <w:proofErr w:type="spellEnd"/>
            <w:r w:rsidRPr="00B91B51">
              <w:rPr>
                <w:rFonts w:ascii="Calibri" w:eastAsia="Times New Roman" w:hAnsi="Calibri" w:cs="Calibri"/>
                <w:color w:val="000000"/>
              </w:rPr>
              <w:t xml:space="preserve"> local, </w:t>
            </w:r>
            <w:proofErr w:type="spellStart"/>
            <w:r w:rsidRPr="00B91B51">
              <w:rPr>
                <w:rFonts w:ascii="Calibri" w:eastAsia="Times New Roman" w:hAnsi="Calibri" w:cs="Calibri"/>
                <w:color w:val="000000"/>
              </w:rPr>
              <w:t>économique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8508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C7B5223" w14:textId="77777777" w:rsidR="00B91B51" w:rsidRPr="00B91B51" w:rsidRDefault="00B91B51" w:rsidP="00B91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dotDash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AAE1A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1B51">
              <w:rPr>
                <w:rFonts w:ascii="Calibri" w:eastAsia="Times New Roman" w:hAnsi="Calibri" w:cs="Calibri"/>
                <w:color w:val="000000"/>
              </w:rPr>
              <w:t>Environnement</w:t>
            </w:r>
            <w:proofErr w:type="spellEnd"/>
            <w:r w:rsidRPr="00B91B51">
              <w:rPr>
                <w:rFonts w:ascii="Calibri" w:eastAsia="Times New Roman" w:hAnsi="Calibri" w:cs="Calibri"/>
                <w:color w:val="000000"/>
              </w:rPr>
              <w:t xml:space="preserve"> local, </w:t>
            </w:r>
            <w:proofErr w:type="spellStart"/>
            <w:r w:rsidRPr="00B91B51">
              <w:rPr>
                <w:rFonts w:ascii="Calibri" w:eastAsia="Times New Roman" w:hAnsi="Calibri" w:cs="Calibri"/>
                <w:color w:val="000000"/>
              </w:rPr>
              <w:t>économique</w:t>
            </w:r>
            <w:proofErr w:type="spellEnd"/>
          </w:p>
        </w:tc>
      </w:tr>
      <w:tr w:rsidR="00B91B51" w:rsidRPr="00B91B51" w14:paraId="55F4AE96" w14:textId="77777777" w:rsidTr="00B91B51">
        <w:trPr>
          <w:trHeight w:val="315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F0BB90E" w14:textId="77777777" w:rsidR="00B91B51" w:rsidRPr="00B91B51" w:rsidRDefault="00B91B51" w:rsidP="00B91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</w:rPr>
            </w:pPr>
          </w:p>
        </w:tc>
        <w:tc>
          <w:tcPr>
            <w:tcW w:w="4213" w:type="dxa"/>
            <w:tcBorders>
              <w:top w:val="nil"/>
              <w:left w:val="dotDash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70A2D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541D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94DA871" w14:textId="77777777" w:rsidR="00B91B51" w:rsidRPr="00B91B51" w:rsidRDefault="00B91B51" w:rsidP="00B91B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536" w:type="dxa"/>
            <w:tcBorders>
              <w:top w:val="nil"/>
              <w:left w:val="dotDash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3AA9B" w14:textId="77777777" w:rsidR="00B91B51" w:rsidRPr="00B91B51" w:rsidRDefault="00B91B51" w:rsidP="00B91B5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  <w:r w:rsidRPr="00B91B51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6DA85C4" w14:textId="77777777" w:rsidR="00B91B51" w:rsidRDefault="00B91B51" w:rsidP="00B91B51"/>
    <w:sectPr w:rsidR="00B91B51" w:rsidSect="00B91B51">
      <w:pgSz w:w="12240" w:h="15840"/>
      <w:pgMar w:top="1135" w:right="900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B51"/>
    <w:rsid w:val="00A40D9E"/>
    <w:rsid w:val="00B91B51"/>
    <w:rsid w:val="00BA5918"/>
    <w:rsid w:val="00D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4DD6"/>
  <w15:chartTrackingRefBased/>
  <w15:docId w15:val="{CE20ED32-D0D7-4646-A5E2-1C68498E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2</cp:revision>
  <dcterms:created xsi:type="dcterms:W3CDTF">2022-06-25T18:49:00Z</dcterms:created>
  <dcterms:modified xsi:type="dcterms:W3CDTF">2022-06-25T18:49:00Z</dcterms:modified>
</cp:coreProperties>
</file>